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41F64">
      <w:pPr>
        <w:adjustRightInd w:val="0"/>
        <w:spacing w:line="360" w:lineRule="auto"/>
        <w:jc w:val="center"/>
        <w:rPr>
          <w:b/>
          <w:sz w:val="40"/>
        </w:rPr>
      </w:pPr>
      <w:r>
        <w:rPr>
          <w:rFonts w:hint="eastAsia" w:ascii="黑体" w:hAnsi="黑体" w:eastAsia="黑体" w:cs="黑体"/>
          <w:b/>
          <w:sz w:val="36"/>
          <w:szCs w:val="36"/>
        </w:rPr>
        <w:t>苏州大学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苏州</w:t>
      </w:r>
      <w:r>
        <w:rPr>
          <w:rFonts w:hint="eastAsia" w:ascii="黑体" w:hAnsi="黑体" w:eastAsia="黑体" w:cs="黑体"/>
          <w:b/>
          <w:sz w:val="36"/>
          <w:szCs w:val="36"/>
        </w:rPr>
        <w:t>医学院教学日历</w:t>
      </w:r>
      <w:r>
        <w:rPr>
          <w:b/>
          <w:sz w:val="40"/>
        </w:rPr>
        <w:t xml:space="preserve"> </w:t>
      </w:r>
    </w:p>
    <w:p w14:paraId="671F8D7B">
      <w:pPr>
        <w:adjustRightInd w:val="0"/>
        <w:spacing w:line="360" w:lineRule="auto"/>
        <w:jc w:val="center"/>
        <w:rPr>
          <w:b/>
          <w:sz w:val="40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sz w:val="28"/>
          <w:szCs w:val="28"/>
          <w:lang w:val="en-US" w:eastAsia="zh-CN"/>
        </w:rPr>
        <w:t>四——</w:t>
      </w:r>
      <w:r>
        <w:rPr>
          <w:rFonts w:hint="eastAsia" w:ascii="华文楷体" w:hAnsi="华文楷体" w:eastAsia="华文楷体" w:cs="华文楷体"/>
          <w:b/>
          <w:bCs/>
          <w:color w:val="000000"/>
          <w:sz w:val="28"/>
          <w:szCs w:val="28"/>
        </w:rPr>
        <w:t>二○</w:t>
      </w:r>
      <w:r>
        <w:rPr>
          <w:rFonts w:ascii="华文楷体" w:hAnsi="华文楷体" w:eastAsia="华文楷体" w:cs="华文楷体"/>
          <w:b/>
          <w:bCs/>
          <w:color w:val="000000"/>
          <w:sz w:val="28"/>
          <w:szCs w:val="28"/>
        </w:rPr>
        <w:t>二</w:t>
      </w:r>
      <w:r>
        <w:rPr>
          <w:rFonts w:hint="eastAsia" w:ascii="华文楷体" w:hAnsi="华文楷体" w:eastAsia="华文楷体" w:cs="华文楷体"/>
          <w:b/>
          <w:bCs/>
          <w:color w:val="00000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bCs/>
          <w:color w:val="000000"/>
          <w:sz w:val="28"/>
          <w:szCs w:val="28"/>
        </w:rPr>
        <w:t>学年度第二学期</w:t>
      </w:r>
    </w:p>
    <w:p w14:paraId="2D702C14">
      <w:pPr>
        <w:pStyle w:val="2"/>
        <w:spacing w:before="100"/>
        <w:ind w:left="0"/>
        <w:rPr>
          <w:rFonts w:hint="default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课程名称：医学影像设备学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/>
        </w:rPr>
        <w:t xml:space="preserve">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总学时：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22（理论20+实验2）</w:t>
      </w:r>
    </w:p>
    <w:p w14:paraId="1A5D8947">
      <w:pPr>
        <w:pStyle w:val="2"/>
        <w:spacing w:before="100"/>
        <w:ind w:left="0"/>
        <w:rPr>
          <w:b/>
          <w:sz w:val="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/>
        </w:rPr>
        <w:t>课程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负责教师：姚飞荣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/>
        </w:rPr>
        <w:t xml:space="preserve">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授课班级：202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级影像医学（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/>
        </w:rPr>
        <w:t>4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/>
        </w:rPr>
        <w:t>人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）</w:t>
      </w:r>
    </w:p>
    <w:tbl>
      <w:tblPr>
        <w:tblStyle w:val="5"/>
        <w:tblpPr w:leftFromText="180" w:rightFromText="180" w:vertAnchor="text" w:horzAnchor="page" w:tblpX="1486" w:tblpY="439"/>
        <w:tblOverlap w:val="never"/>
        <w:tblW w:w="929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7"/>
        <w:gridCol w:w="644"/>
        <w:gridCol w:w="669"/>
        <w:gridCol w:w="678"/>
        <w:gridCol w:w="3583"/>
        <w:gridCol w:w="1003"/>
        <w:gridCol w:w="918"/>
        <w:gridCol w:w="1186"/>
      </w:tblGrid>
      <w:tr w14:paraId="4B36DB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17" w:type="dxa"/>
            <w:vMerge w:val="restart"/>
            <w:tcBorders>
              <w:tl2br w:val="nil"/>
              <w:tr2bl w:val="nil"/>
            </w:tcBorders>
            <w:vAlign w:val="center"/>
          </w:tcPr>
          <w:p w14:paraId="132A879F">
            <w:pPr>
              <w:pStyle w:val="9"/>
              <w:spacing w:before="0"/>
              <w:jc w:val="center"/>
              <w:rPr>
                <w:rFonts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周次</w:t>
            </w:r>
          </w:p>
        </w:tc>
        <w:tc>
          <w:tcPr>
            <w:tcW w:w="644" w:type="dxa"/>
            <w:vMerge w:val="restart"/>
            <w:tcBorders>
              <w:tl2br w:val="nil"/>
              <w:tr2bl w:val="nil"/>
            </w:tcBorders>
            <w:vAlign w:val="center"/>
          </w:tcPr>
          <w:p w14:paraId="37CB21AE">
            <w:pPr>
              <w:pStyle w:val="9"/>
              <w:spacing w:before="0"/>
              <w:jc w:val="center"/>
              <w:rPr>
                <w:rFonts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日期</w:t>
            </w:r>
          </w:p>
        </w:tc>
        <w:tc>
          <w:tcPr>
            <w:tcW w:w="669" w:type="dxa"/>
            <w:vMerge w:val="restart"/>
            <w:tcBorders>
              <w:tl2br w:val="nil"/>
              <w:tr2bl w:val="nil"/>
            </w:tcBorders>
            <w:vAlign w:val="center"/>
          </w:tcPr>
          <w:p w14:paraId="48D8B884">
            <w:pPr>
              <w:pStyle w:val="9"/>
              <w:spacing w:before="0"/>
              <w:jc w:val="center"/>
              <w:rPr>
                <w:rFonts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星期</w:t>
            </w:r>
          </w:p>
        </w:tc>
        <w:tc>
          <w:tcPr>
            <w:tcW w:w="678" w:type="dxa"/>
            <w:vMerge w:val="restart"/>
            <w:tcBorders>
              <w:tl2br w:val="nil"/>
              <w:tr2bl w:val="nil"/>
            </w:tcBorders>
            <w:vAlign w:val="center"/>
          </w:tcPr>
          <w:p w14:paraId="60AA0A99">
            <w:pPr>
              <w:pStyle w:val="9"/>
              <w:spacing w:before="0"/>
              <w:jc w:val="center"/>
              <w:rPr>
                <w:rFonts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节次</w:t>
            </w:r>
          </w:p>
        </w:tc>
        <w:tc>
          <w:tcPr>
            <w:tcW w:w="3583" w:type="dxa"/>
            <w:vMerge w:val="restart"/>
            <w:tcBorders>
              <w:tl2br w:val="nil"/>
              <w:tr2bl w:val="nil"/>
            </w:tcBorders>
            <w:vAlign w:val="center"/>
          </w:tcPr>
          <w:p w14:paraId="794209E1">
            <w:pPr>
              <w:pStyle w:val="9"/>
              <w:spacing w:before="0"/>
              <w:jc w:val="center"/>
              <w:rPr>
                <w:rFonts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教学大纲分章或题目名称</w:t>
            </w:r>
          </w:p>
        </w:tc>
        <w:tc>
          <w:tcPr>
            <w:tcW w:w="1003" w:type="dxa"/>
            <w:vMerge w:val="restart"/>
            <w:tcBorders>
              <w:tl2br w:val="nil"/>
              <w:tr2bl w:val="nil"/>
            </w:tcBorders>
            <w:vAlign w:val="center"/>
          </w:tcPr>
          <w:p w14:paraId="730C1547">
            <w:pPr>
              <w:pStyle w:val="9"/>
              <w:spacing w:before="0"/>
              <w:jc w:val="center"/>
              <w:rPr>
                <w:rFonts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时数</w:t>
            </w:r>
          </w:p>
        </w:tc>
        <w:tc>
          <w:tcPr>
            <w:tcW w:w="2104" w:type="dxa"/>
            <w:gridSpan w:val="2"/>
            <w:tcBorders>
              <w:tl2br w:val="nil"/>
              <w:tr2bl w:val="nil"/>
            </w:tcBorders>
            <w:vAlign w:val="center"/>
          </w:tcPr>
          <w:p w14:paraId="2F11516D">
            <w:pPr>
              <w:pStyle w:val="9"/>
              <w:spacing w:before="0"/>
              <w:jc w:val="center"/>
              <w:rPr>
                <w:rFonts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授课教师</w:t>
            </w:r>
          </w:p>
        </w:tc>
      </w:tr>
      <w:tr w14:paraId="0AA831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617" w:type="dxa"/>
            <w:vMerge w:val="continue"/>
            <w:tcBorders>
              <w:tl2br w:val="nil"/>
              <w:tr2bl w:val="nil"/>
            </w:tcBorders>
            <w:vAlign w:val="center"/>
          </w:tcPr>
          <w:p w14:paraId="51D24282">
            <w:pPr>
              <w:jc w:val="center"/>
              <w:rPr>
                <w:rFonts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644" w:type="dxa"/>
            <w:vMerge w:val="continue"/>
            <w:tcBorders>
              <w:tl2br w:val="nil"/>
              <w:tr2bl w:val="nil"/>
            </w:tcBorders>
            <w:vAlign w:val="center"/>
          </w:tcPr>
          <w:p w14:paraId="64FAE02C">
            <w:pPr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</w:p>
        </w:tc>
        <w:tc>
          <w:tcPr>
            <w:tcW w:w="669" w:type="dxa"/>
            <w:vMerge w:val="continue"/>
            <w:tcBorders>
              <w:tl2br w:val="nil"/>
              <w:tr2bl w:val="nil"/>
            </w:tcBorders>
            <w:vAlign w:val="center"/>
          </w:tcPr>
          <w:p w14:paraId="73DB51B4">
            <w:pPr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</w:p>
        </w:tc>
        <w:tc>
          <w:tcPr>
            <w:tcW w:w="678" w:type="dxa"/>
            <w:vMerge w:val="continue"/>
            <w:tcBorders>
              <w:tl2br w:val="nil"/>
              <w:tr2bl w:val="nil"/>
            </w:tcBorders>
            <w:vAlign w:val="center"/>
          </w:tcPr>
          <w:p w14:paraId="7EFE19DF">
            <w:pPr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</w:p>
        </w:tc>
        <w:tc>
          <w:tcPr>
            <w:tcW w:w="3583" w:type="dxa"/>
            <w:vMerge w:val="continue"/>
            <w:tcBorders>
              <w:tl2br w:val="nil"/>
              <w:tr2bl w:val="nil"/>
            </w:tcBorders>
            <w:vAlign w:val="center"/>
          </w:tcPr>
          <w:p w14:paraId="708E0899">
            <w:pPr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</w:p>
        </w:tc>
        <w:tc>
          <w:tcPr>
            <w:tcW w:w="1003" w:type="dxa"/>
            <w:vMerge w:val="continue"/>
            <w:tcBorders>
              <w:tl2br w:val="nil"/>
              <w:tr2bl w:val="nil"/>
            </w:tcBorders>
            <w:vAlign w:val="center"/>
          </w:tcPr>
          <w:p w14:paraId="56CCAF25">
            <w:pPr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0D3D69B7">
            <w:pPr>
              <w:pStyle w:val="9"/>
              <w:spacing w:before="0"/>
              <w:jc w:val="center"/>
              <w:rPr>
                <w:rFonts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姓名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vAlign w:val="center"/>
          </w:tcPr>
          <w:p w14:paraId="2C6A25D0">
            <w:pPr>
              <w:pStyle w:val="9"/>
              <w:spacing w:before="0"/>
              <w:jc w:val="center"/>
              <w:rPr>
                <w:rFonts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职称</w:t>
            </w:r>
          </w:p>
        </w:tc>
      </w:tr>
      <w:tr w14:paraId="76B0A6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14:paraId="5B16168D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l2br w:val="nil"/>
              <w:tr2bl w:val="nil"/>
            </w:tcBorders>
            <w:vAlign w:val="center"/>
          </w:tcPr>
          <w:p w14:paraId="748A162E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2.24</w:t>
            </w:r>
          </w:p>
        </w:tc>
        <w:tc>
          <w:tcPr>
            <w:tcW w:w="669" w:type="dxa"/>
            <w:tcBorders>
              <w:tl2br w:val="nil"/>
              <w:tr2bl w:val="nil"/>
            </w:tcBorders>
            <w:vAlign w:val="center"/>
          </w:tcPr>
          <w:p w14:paraId="5DFB678A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14:paraId="21B2D75F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3583" w:type="dxa"/>
            <w:tcBorders>
              <w:tl2br w:val="nil"/>
              <w:tr2bl w:val="nil"/>
            </w:tcBorders>
            <w:vAlign w:val="center"/>
          </w:tcPr>
          <w:p w14:paraId="2741C86D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第一章 绪论</w:t>
            </w: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737E2A11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6ECC2C93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姚飞荣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vAlign w:val="center"/>
          </w:tcPr>
          <w:p w14:paraId="472FA585">
            <w:pPr>
              <w:pStyle w:val="9"/>
              <w:spacing w:before="0"/>
              <w:jc w:val="center"/>
              <w:rPr>
                <w:rFonts w:ascii="楷体" w:hAnsi="楷体" w:eastAsia="楷体" w:cs="楷体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Cs/>
                <w:sz w:val="21"/>
                <w:szCs w:val="21"/>
              </w:rPr>
              <w:t>主任技师</w:t>
            </w:r>
          </w:p>
        </w:tc>
      </w:tr>
      <w:tr w14:paraId="66D236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14:paraId="3D0CF1CD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l2br w:val="nil"/>
              <w:tr2bl w:val="nil"/>
            </w:tcBorders>
            <w:vAlign w:val="center"/>
          </w:tcPr>
          <w:p w14:paraId="6FC28E10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3.3</w:t>
            </w:r>
          </w:p>
        </w:tc>
        <w:tc>
          <w:tcPr>
            <w:tcW w:w="669" w:type="dxa"/>
            <w:tcBorders>
              <w:tl2br w:val="nil"/>
              <w:tr2bl w:val="nil"/>
            </w:tcBorders>
            <w:vAlign w:val="center"/>
          </w:tcPr>
          <w:p w14:paraId="7089B278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14:paraId="3ADCE57D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3583" w:type="dxa"/>
            <w:tcBorders>
              <w:tl2br w:val="nil"/>
              <w:tr2bl w:val="nil"/>
            </w:tcBorders>
            <w:vAlign w:val="center"/>
          </w:tcPr>
          <w:p w14:paraId="1DA70EC9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第二章 X线发生装置</w:t>
            </w: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02C8277F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67E1425F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杨林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vAlign w:val="center"/>
          </w:tcPr>
          <w:p w14:paraId="5EBF498F">
            <w:pPr>
              <w:pStyle w:val="9"/>
              <w:spacing w:before="0"/>
              <w:jc w:val="center"/>
              <w:rPr>
                <w:rFonts w:ascii="楷体" w:hAnsi="楷体" w:eastAsia="楷体" w:cs="楷体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Cs/>
                <w:sz w:val="21"/>
                <w:szCs w:val="21"/>
              </w:rPr>
              <w:t>副主任</w:t>
            </w:r>
            <w:r>
              <w:rPr>
                <w:rFonts w:ascii="楷体" w:hAnsi="楷体" w:eastAsia="楷体" w:cs="楷体"/>
                <w:bCs/>
                <w:sz w:val="21"/>
                <w:szCs w:val="21"/>
              </w:rPr>
              <w:t>技师</w:t>
            </w:r>
          </w:p>
        </w:tc>
      </w:tr>
      <w:tr w14:paraId="04890E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14:paraId="3123525D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l2br w:val="nil"/>
              <w:tr2bl w:val="nil"/>
            </w:tcBorders>
            <w:vAlign w:val="center"/>
          </w:tcPr>
          <w:p w14:paraId="05CBDB75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3.10</w:t>
            </w:r>
          </w:p>
        </w:tc>
        <w:tc>
          <w:tcPr>
            <w:tcW w:w="669" w:type="dxa"/>
            <w:tcBorders>
              <w:tl2br w:val="nil"/>
              <w:tr2bl w:val="nil"/>
            </w:tcBorders>
            <w:vAlign w:val="center"/>
          </w:tcPr>
          <w:p w14:paraId="54F6953A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14:paraId="322F238F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3583" w:type="dxa"/>
            <w:tcBorders>
              <w:tl2br w:val="nil"/>
              <w:tr2bl w:val="nil"/>
            </w:tcBorders>
            <w:vAlign w:val="center"/>
          </w:tcPr>
          <w:p w14:paraId="5D5177BA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第三章 诊断X线机</w:t>
            </w: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1970DBED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3382697E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杨宪峰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vAlign w:val="center"/>
          </w:tcPr>
          <w:p w14:paraId="1646DF25">
            <w:pPr>
              <w:pStyle w:val="9"/>
              <w:spacing w:before="0"/>
              <w:jc w:val="center"/>
              <w:rPr>
                <w:rFonts w:ascii="楷体" w:hAnsi="楷体" w:eastAsia="楷体" w:cs="楷体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Cs/>
                <w:sz w:val="21"/>
                <w:szCs w:val="21"/>
                <w:lang w:val="en-US" w:eastAsia="zh-CN"/>
              </w:rPr>
              <w:t>副主任</w:t>
            </w:r>
            <w:r>
              <w:rPr>
                <w:rFonts w:hint="eastAsia" w:ascii="楷体" w:hAnsi="楷体" w:eastAsia="楷体" w:cs="楷体"/>
                <w:bCs/>
                <w:sz w:val="21"/>
                <w:szCs w:val="21"/>
              </w:rPr>
              <w:t>技师</w:t>
            </w:r>
          </w:p>
        </w:tc>
      </w:tr>
      <w:tr w14:paraId="6FEB4D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14:paraId="4A747DF0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4" w:type="dxa"/>
            <w:tcBorders>
              <w:tl2br w:val="nil"/>
              <w:tr2bl w:val="nil"/>
            </w:tcBorders>
            <w:vAlign w:val="center"/>
          </w:tcPr>
          <w:p w14:paraId="306ADBD2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3.17</w:t>
            </w:r>
          </w:p>
        </w:tc>
        <w:tc>
          <w:tcPr>
            <w:tcW w:w="669" w:type="dxa"/>
            <w:tcBorders>
              <w:tl2br w:val="nil"/>
              <w:tr2bl w:val="nil"/>
            </w:tcBorders>
            <w:vAlign w:val="center"/>
          </w:tcPr>
          <w:p w14:paraId="0C7E7495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14:paraId="26D26572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3583" w:type="dxa"/>
            <w:tcBorders>
              <w:tl2br w:val="nil"/>
              <w:tr2bl w:val="nil"/>
            </w:tcBorders>
            <w:vAlign w:val="center"/>
          </w:tcPr>
          <w:p w14:paraId="48E5DDB9">
            <w:pPr>
              <w:pStyle w:val="9"/>
              <w:numPr>
                <w:ilvl w:val="0"/>
                <w:numId w:val="1"/>
              </w:numPr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数字X线设备</w:t>
            </w: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245CCD77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6B71094B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杨宪峰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vAlign w:val="center"/>
          </w:tcPr>
          <w:p w14:paraId="3D86C503">
            <w:pPr>
              <w:pStyle w:val="9"/>
              <w:spacing w:before="0"/>
              <w:jc w:val="center"/>
              <w:rPr>
                <w:rFonts w:ascii="楷体" w:hAnsi="楷体" w:eastAsia="楷体" w:cs="楷体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Cs/>
                <w:sz w:val="21"/>
                <w:szCs w:val="21"/>
                <w:lang w:val="en-US" w:eastAsia="zh-CN"/>
              </w:rPr>
              <w:t>副主任</w:t>
            </w:r>
            <w:r>
              <w:rPr>
                <w:rFonts w:hint="eastAsia" w:ascii="楷体" w:hAnsi="楷体" w:eastAsia="楷体" w:cs="楷体"/>
                <w:bCs/>
                <w:sz w:val="21"/>
                <w:szCs w:val="21"/>
              </w:rPr>
              <w:t>技师</w:t>
            </w:r>
          </w:p>
        </w:tc>
      </w:tr>
      <w:tr w14:paraId="70814E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14:paraId="5117F0DE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4" w:type="dxa"/>
            <w:tcBorders>
              <w:tl2br w:val="nil"/>
              <w:tr2bl w:val="nil"/>
            </w:tcBorders>
            <w:vAlign w:val="center"/>
          </w:tcPr>
          <w:p w14:paraId="5D6348E4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3.24</w:t>
            </w:r>
          </w:p>
        </w:tc>
        <w:tc>
          <w:tcPr>
            <w:tcW w:w="669" w:type="dxa"/>
            <w:tcBorders>
              <w:tl2br w:val="nil"/>
              <w:tr2bl w:val="nil"/>
            </w:tcBorders>
            <w:vAlign w:val="center"/>
          </w:tcPr>
          <w:p w14:paraId="27CCC482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14:paraId="48BF9441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3583" w:type="dxa"/>
            <w:tcBorders>
              <w:tl2br w:val="nil"/>
              <w:tr2bl w:val="nil"/>
            </w:tcBorders>
            <w:vAlign w:val="center"/>
          </w:tcPr>
          <w:p w14:paraId="76D99DEA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第五章 CT成像原理与结构</w:t>
            </w: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33336E50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7086F8F1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周小飞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vAlign w:val="center"/>
          </w:tcPr>
          <w:p w14:paraId="1DE1BD01">
            <w:pPr>
              <w:pStyle w:val="9"/>
              <w:spacing w:before="0"/>
              <w:jc w:val="center"/>
              <w:rPr>
                <w:rFonts w:ascii="楷体" w:hAnsi="楷体" w:eastAsia="楷体" w:cs="楷体"/>
                <w:bCs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bCs/>
                <w:sz w:val="21"/>
                <w:szCs w:val="21"/>
              </w:rPr>
              <w:t>副主任技师</w:t>
            </w:r>
          </w:p>
        </w:tc>
      </w:tr>
      <w:tr w14:paraId="3FEF2F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14:paraId="5E35A74B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44" w:type="dxa"/>
            <w:tcBorders>
              <w:tl2br w:val="nil"/>
              <w:tr2bl w:val="nil"/>
            </w:tcBorders>
            <w:vAlign w:val="center"/>
          </w:tcPr>
          <w:p w14:paraId="07FD68F8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3.31</w:t>
            </w:r>
          </w:p>
        </w:tc>
        <w:tc>
          <w:tcPr>
            <w:tcW w:w="669" w:type="dxa"/>
            <w:tcBorders>
              <w:tl2br w:val="nil"/>
              <w:tr2bl w:val="nil"/>
            </w:tcBorders>
            <w:vAlign w:val="center"/>
          </w:tcPr>
          <w:p w14:paraId="666A8C61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14:paraId="4A4F1483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3583" w:type="dxa"/>
            <w:tcBorders>
              <w:tl2br w:val="nil"/>
              <w:tr2bl w:val="nil"/>
            </w:tcBorders>
            <w:vAlign w:val="center"/>
          </w:tcPr>
          <w:p w14:paraId="3FF9BB70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第五章 CT成像原理与结构</w:t>
            </w: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1585D14A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6928D718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周小飞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vAlign w:val="center"/>
          </w:tcPr>
          <w:p w14:paraId="5CC98003">
            <w:pPr>
              <w:pStyle w:val="9"/>
              <w:spacing w:before="0"/>
              <w:jc w:val="center"/>
              <w:rPr>
                <w:rFonts w:ascii="楷体" w:hAnsi="楷体" w:eastAsia="楷体" w:cs="楷体"/>
                <w:bCs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bCs/>
                <w:sz w:val="21"/>
                <w:szCs w:val="21"/>
              </w:rPr>
              <w:t>副主任技师</w:t>
            </w:r>
          </w:p>
        </w:tc>
      </w:tr>
      <w:tr w14:paraId="483DAE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14:paraId="50493DE3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44" w:type="dxa"/>
            <w:tcBorders>
              <w:tl2br w:val="nil"/>
              <w:tr2bl w:val="nil"/>
            </w:tcBorders>
            <w:vAlign w:val="center"/>
          </w:tcPr>
          <w:p w14:paraId="3FB7C839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4.7</w:t>
            </w:r>
          </w:p>
        </w:tc>
        <w:tc>
          <w:tcPr>
            <w:tcW w:w="669" w:type="dxa"/>
            <w:tcBorders>
              <w:tl2br w:val="nil"/>
              <w:tr2bl w:val="nil"/>
            </w:tcBorders>
            <w:vAlign w:val="center"/>
          </w:tcPr>
          <w:p w14:paraId="2B9F45B4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14:paraId="34275F95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3583" w:type="dxa"/>
            <w:tcBorders>
              <w:tl2br w:val="nil"/>
              <w:tr2bl w:val="nil"/>
            </w:tcBorders>
            <w:vAlign w:val="center"/>
          </w:tcPr>
          <w:p w14:paraId="4B87E40C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第六章 MR成像原理与结构</w:t>
            </w: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444A1647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202BC127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李广政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vAlign w:val="center"/>
          </w:tcPr>
          <w:p w14:paraId="22850C5C">
            <w:pPr>
              <w:pStyle w:val="9"/>
              <w:spacing w:before="0"/>
              <w:jc w:val="center"/>
              <w:rPr>
                <w:rFonts w:ascii="楷体" w:hAnsi="楷体" w:eastAsia="楷体" w:cs="楷体"/>
                <w:bCs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bCs/>
                <w:sz w:val="21"/>
                <w:szCs w:val="21"/>
                <w:lang w:val="en-US" w:eastAsia="zh-CN"/>
              </w:rPr>
              <w:t>副主任</w:t>
            </w:r>
            <w:r>
              <w:rPr>
                <w:rFonts w:hint="eastAsia" w:ascii="楷体" w:hAnsi="楷体" w:eastAsia="楷体" w:cs="楷体"/>
                <w:bCs/>
                <w:sz w:val="21"/>
                <w:szCs w:val="21"/>
              </w:rPr>
              <w:t>技师</w:t>
            </w:r>
          </w:p>
        </w:tc>
      </w:tr>
      <w:tr w14:paraId="144D98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14:paraId="6D476DE7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44" w:type="dxa"/>
            <w:tcBorders>
              <w:tl2br w:val="nil"/>
              <w:tr2bl w:val="nil"/>
            </w:tcBorders>
            <w:vAlign w:val="center"/>
          </w:tcPr>
          <w:p w14:paraId="6B003012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4.14</w:t>
            </w:r>
          </w:p>
        </w:tc>
        <w:tc>
          <w:tcPr>
            <w:tcW w:w="669" w:type="dxa"/>
            <w:tcBorders>
              <w:tl2br w:val="nil"/>
              <w:tr2bl w:val="nil"/>
            </w:tcBorders>
            <w:vAlign w:val="center"/>
          </w:tcPr>
          <w:p w14:paraId="526A4876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14:paraId="1FC6F743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3583" w:type="dxa"/>
            <w:tcBorders>
              <w:tl2br w:val="nil"/>
              <w:tr2bl w:val="nil"/>
            </w:tcBorders>
            <w:vAlign w:val="center"/>
          </w:tcPr>
          <w:p w14:paraId="3A396FD5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第六章 MR成像原理与结构</w:t>
            </w: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4D4D6CFC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 w:bidi="zh-CN"/>
              </w:rPr>
              <w:t>2</w:t>
            </w: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6595F87C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 w:bidi="zh-CN"/>
              </w:rPr>
              <w:t>李广政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vAlign w:val="center"/>
          </w:tcPr>
          <w:p w14:paraId="2D13E44E">
            <w:pPr>
              <w:pStyle w:val="9"/>
              <w:spacing w:before="0"/>
              <w:jc w:val="center"/>
              <w:rPr>
                <w:rFonts w:ascii="楷体" w:hAnsi="楷体" w:eastAsia="楷体" w:cs="楷体"/>
                <w:bCs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bCs/>
                <w:sz w:val="21"/>
                <w:szCs w:val="21"/>
                <w:lang w:val="en-US" w:eastAsia="zh-CN"/>
              </w:rPr>
              <w:t>副主任</w:t>
            </w:r>
            <w:r>
              <w:rPr>
                <w:rFonts w:hint="eastAsia" w:ascii="楷体" w:hAnsi="楷体" w:eastAsia="楷体" w:cs="楷体"/>
                <w:bCs/>
                <w:sz w:val="21"/>
                <w:szCs w:val="21"/>
              </w:rPr>
              <w:t>技师</w:t>
            </w:r>
          </w:p>
        </w:tc>
      </w:tr>
      <w:tr w14:paraId="28F6F0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14:paraId="7F610BCA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44" w:type="dxa"/>
            <w:tcBorders>
              <w:tl2br w:val="nil"/>
              <w:tr2bl w:val="nil"/>
            </w:tcBorders>
            <w:vAlign w:val="center"/>
          </w:tcPr>
          <w:p w14:paraId="3FB2760D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4.21</w:t>
            </w:r>
          </w:p>
        </w:tc>
        <w:tc>
          <w:tcPr>
            <w:tcW w:w="669" w:type="dxa"/>
            <w:tcBorders>
              <w:tl2br w:val="nil"/>
              <w:tr2bl w:val="nil"/>
            </w:tcBorders>
            <w:vAlign w:val="center"/>
          </w:tcPr>
          <w:p w14:paraId="29CE5AE0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14:paraId="72C7EFB1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3583" w:type="dxa"/>
            <w:tcBorders>
              <w:tl2br w:val="nil"/>
              <w:tr2bl w:val="nil"/>
            </w:tcBorders>
            <w:vAlign w:val="center"/>
          </w:tcPr>
          <w:p w14:paraId="2AA3BF42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第七章 超声成像原理与结构</w:t>
            </w: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7ED8F9DC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7315E00F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陆阳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vAlign w:val="center"/>
          </w:tcPr>
          <w:p w14:paraId="022B1F81">
            <w:pPr>
              <w:pStyle w:val="9"/>
              <w:spacing w:before="0"/>
              <w:jc w:val="center"/>
              <w:rPr>
                <w:rFonts w:ascii="楷体" w:hAnsi="楷体" w:eastAsia="楷体" w:cs="楷体"/>
                <w:bCs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bCs/>
                <w:sz w:val="21"/>
                <w:szCs w:val="21"/>
                <w:lang w:val="en-US" w:eastAsia="zh-CN"/>
              </w:rPr>
              <w:t>副主任</w:t>
            </w:r>
            <w:r>
              <w:rPr>
                <w:rFonts w:hint="eastAsia" w:ascii="楷体" w:hAnsi="楷体" w:eastAsia="楷体" w:cs="楷体"/>
                <w:bCs/>
                <w:sz w:val="21"/>
                <w:szCs w:val="21"/>
              </w:rPr>
              <w:t>技师</w:t>
            </w:r>
          </w:p>
        </w:tc>
      </w:tr>
      <w:tr w14:paraId="1F6818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14:paraId="1FE9623B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44" w:type="dxa"/>
            <w:tcBorders>
              <w:tl2br w:val="nil"/>
              <w:tr2bl w:val="nil"/>
            </w:tcBorders>
            <w:vAlign w:val="center"/>
          </w:tcPr>
          <w:p w14:paraId="56DD8BF5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4.27</w:t>
            </w:r>
          </w:p>
        </w:tc>
        <w:tc>
          <w:tcPr>
            <w:tcW w:w="669" w:type="dxa"/>
            <w:tcBorders>
              <w:tl2br w:val="nil"/>
              <w:tr2bl w:val="nil"/>
            </w:tcBorders>
            <w:vAlign w:val="center"/>
          </w:tcPr>
          <w:p w14:paraId="52030FDE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日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14:paraId="3E21DA65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3583" w:type="dxa"/>
            <w:tcBorders>
              <w:tl2br w:val="nil"/>
              <w:tr2bl w:val="nil"/>
            </w:tcBorders>
            <w:vAlign w:val="center"/>
          </w:tcPr>
          <w:p w14:paraId="41CB6D26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第八章 核医学成像原理与结构</w:t>
            </w: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03896D3C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6CDBB6C3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胡海洋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vAlign w:val="center"/>
          </w:tcPr>
          <w:p w14:paraId="563506BF">
            <w:pPr>
              <w:pStyle w:val="9"/>
              <w:spacing w:before="0"/>
              <w:jc w:val="center"/>
              <w:rPr>
                <w:rFonts w:ascii="楷体" w:hAnsi="楷体" w:eastAsia="楷体" w:cs="楷体"/>
                <w:bCs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楷体" w:hAnsi="楷体" w:eastAsia="楷体" w:cs="楷体"/>
                <w:bCs/>
                <w:sz w:val="21"/>
                <w:szCs w:val="21"/>
                <w:lang w:val="en-US" w:eastAsia="zh-CN"/>
              </w:rPr>
              <w:t>主管</w:t>
            </w:r>
            <w:r>
              <w:rPr>
                <w:rFonts w:hint="eastAsia" w:ascii="楷体" w:hAnsi="楷体" w:eastAsia="楷体" w:cs="楷体"/>
                <w:bCs/>
                <w:sz w:val="21"/>
                <w:szCs w:val="21"/>
              </w:rPr>
              <w:t>技师</w:t>
            </w:r>
          </w:p>
        </w:tc>
      </w:tr>
      <w:tr w14:paraId="699A0B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atLeast"/>
        </w:trPr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14:paraId="26E2660D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44" w:type="dxa"/>
            <w:tcBorders>
              <w:tl2br w:val="nil"/>
              <w:tr2bl w:val="nil"/>
            </w:tcBorders>
            <w:vAlign w:val="center"/>
          </w:tcPr>
          <w:p w14:paraId="4CEFADC6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4.28</w:t>
            </w:r>
          </w:p>
        </w:tc>
        <w:tc>
          <w:tcPr>
            <w:tcW w:w="669" w:type="dxa"/>
            <w:tcBorders>
              <w:tl2br w:val="nil"/>
              <w:tr2bl w:val="nil"/>
            </w:tcBorders>
            <w:vAlign w:val="center"/>
          </w:tcPr>
          <w:p w14:paraId="42B7FD67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14:paraId="10F5B445">
            <w:pPr>
              <w:pStyle w:val="9"/>
              <w:spacing w:before="0"/>
              <w:jc w:val="center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3583" w:type="dxa"/>
            <w:tcBorders>
              <w:tl2br w:val="nil"/>
              <w:tr2bl w:val="nil"/>
            </w:tcBorders>
            <w:vAlign w:val="center"/>
          </w:tcPr>
          <w:p w14:paraId="78F10128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实验</w:t>
            </w: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31108165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14:paraId="63BAAB61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杨宪峰</w:t>
            </w:r>
          </w:p>
          <w:p w14:paraId="0835E782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李广政</w:t>
            </w:r>
          </w:p>
          <w:p w14:paraId="08416E42">
            <w:pPr>
              <w:pStyle w:val="9"/>
              <w:spacing w:before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陆  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阳</w:t>
            </w:r>
          </w:p>
          <w:p w14:paraId="22A8F94F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李  军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vAlign w:val="center"/>
          </w:tcPr>
          <w:p w14:paraId="65A34115">
            <w:pPr>
              <w:pStyle w:val="9"/>
              <w:spacing w:before="0"/>
              <w:jc w:val="center"/>
              <w:rPr>
                <w:rFonts w:hint="default" w:ascii="楷体" w:hAnsi="楷体" w:eastAsia="楷体" w:cs="楷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Cs/>
                <w:sz w:val="21"/>
                <w:szCs w:val="21"/>
                <w:lang w:val="en-US" w:eastAsia="zh-CN"/>
              </w:rPr>
              <w:t>4组</w:t>
            </w:r>
          </w:p>
        </w:tc>
      </w:tr>
    </w:tbl>
    <w:p w14:paraId="71BC35E0">
      <w:pPr>
        <w:pStyle w:val="4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 w14:paraId="2BFDF626">
      <w:pPr>
        <w:pStyle w:val="4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注：上课地点：博远楼102室</w:t>
      </w:r>
    </w:p>
    <w:p w14:paraId="0D1C9E39">
      <w:pPr>
        <w:pStyle w:val="4"/>
        <w:tabs>
          <w:tab w:val="left" w:pos="9271"/>
        </w:tabs>
        <w:spacing w:before="11" w:line="249" w:lineRule="auto"/>
        <w:ind w:right="250" w:firstLine="441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上课时间：</w:t>
      </w:r>
      <w:r>
        <w:rPr>
          <w:b/>
          <w:bCs/>
          <w:sz w:val="21"/>
          <w:szCs w:val="21"/>
        </w:rPr>
        <w:t>上午</w:t>
      </w:r>
      <w:r>
        <w:rPr>
          <w:rFonts w:hint="eastAsia"/>
          <w:b/>
          <w:bCs/>
          <w:sz w:val="21"/>
          <w:szCs w:val="21"/>
          <w:lang w:val="en-US" w:eastAsia="zh-CN"/>
        </w:rPr>
        <w:t>3-4</w:t>
      </w:r>
      <w:r>
        <w:rPr>
          <w:b/>
          <w:bCs/>
          <w:spacing w:val="1"/>
          <w:sz w:val="21"/>
          <w:szCs w:val="21"/>
        </w:rPr>
        <w:t>节，</w:t>
      </w:r>
      <w:r>
        <w:rPr>
          <w:rFonts w:hint="eastAsia"/>
          <w:b/>
          <w:bCs/>
          <w:sz w:val="21"/>
          <w:szCs w:val="21"/>
          <w:lang w:val="en-US" w:eastAsia="zh-CN"/>
        </w:rPr>
        <w:t>9：55-10:40；10:45-11:30</w:t>
      </w:r>
    </w:p>
    <w:p w14:paraId="4E004175">
      <w:pPr>
        <w:pStyle w:val="4"/>
        <w:tabs>
          <w:tab w:val="left" w:pos="9271"/>
        </w:tabs>
        <w:spacing w:before="11" w:line="249" w:lineRule="auto"/>
        <w:ind w:right="250" w:firstLine="441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实验地点：苏州大学附属第一医院总院医技A区1楼放射科</w:t>
      </w:r>
    </w:p>
    <w:sectPr>
      <w:type w:val="continuous"/>
      <w:pgSz w:w="11910" w:h="16840"/>
      <w:pgMar w:top="1440" w:right="995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36F5FA"/>
    <w:multiLevelType w:val="singleLevel"/>
    <w:tmpl w:val="0436F5FA"/>
    <w:lvl w:ilvl="0" w:tentative="0">
      <w:start w:val="4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wZTM0NTE3ZDZhZmI5ZmI0NDI1MTQ2NGVmZGU4MzEifQ=="/>
  </w:docVars>
  <w:rsids>
    <w:rsidRoot w:val="00971FA0"/>
    <w:rsid w:val="00045E63"/>
    <w:rsid w:val="000921B6"/>
    <w:rsid w:val="001B75D2"/>
    <w:rsid w:val="00465942"/>
    <w:rsid w:val="00515E4A"/>
    <w:rsid w:val="005965A1"/>
    <w:rsid w:val="005B77A3"/>
    <w:rsid w:val="006445E4"/>
    <w:rsid w:val="007E6CB6"/>
    <w:rsid w:val="008A55EB"/>
    <w:rsid w:val="00971FA0"/>
    <w:rsid w:val="00A34334"/>
    <w:rsid w:val="00A41A88"/>
    <w:rsid w:val="00A62A8D"/>
    <w:rsid w:val="00B267FF"/>
    <w:rsid w:val="00B37190"/>
    <w:rsid w:val="00B53188"/>
    <w:rsid w:val="00B74877"/>
    <w:rsid w:val="00CC3974"/>
    <w:rsid w:val="00CE2FAC"/>
    <w:rsid w:val="06494A7C"/>
    <w:rsid w:val="06A50189"/>
    <w:rsid w:val="0B6B4156"/>
    <w:rsid w:val="0D06155D"/>
    <w:rsid w:val="1C4F2A38"/>
    <w:rsid w:val="21675A5C"/>
    <w:rsid w:val="22E03FC4"/>
    <w:rsid w:val="249E06DA"/>
    <w:rsid w:val="25335E80"/>
    <w:rsid w:val="28DA795F"/>
    <w:rsid w:val="2D6C0528"/>
    <w:rsid w:val="2F1F7860"/>
    <w:rsid w:val="33A23BC0"/>
    <w:rsid w:val="34D90B1D"/>
    <w:rsid w:val="35FB3D65"/>
    <w:rsid w:val="39D20732"/>
    <w:rsid w:val="48680A8D"/>
    <w:rsid w:val="58F879D7"/>
    <w:rsid w:val="66E827AA"/>
    <w:rsid w:val="68C87588"/>
    <w:rsid w:val="77FA2F49"/>
    <w:rsid w:val="7B4712B1"/>
    <w:rsid w:val="7E5A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64"/>
      <w:ind w:left="156"/>
      <w:outlineLvl w:val="0"/>
    </w:pPr>
    <w:rPr>
      <w:b/>
      <w:bCs/>
    </w:rPr>
  </w:style>
  <w:style w:type="paragraph" w:styleId="3">
    <w:name w:val="heading 2"/>
    <w:basedOn w:val="1"/>
    <w:next w:val="1"/>
    <w:qFormat/>
    <w:uiPriority w:val="1"/>
    <w:pPr>
      <w:spacing w:before="64"/>
      <w:ind w:left="156"/>
      <w:outlineLvl w:val="1"/>
    </w:pPr>
    <w:rPr>
      <w:b/>
      <w:bCs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1"/>
      <w:ind w:left="156"/>
    </w:p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  <w:pPr>
      <w:spacing w:before="111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402</Words>
  <Characters>488</Characters>
  <Lines>7</Lines>
  <Paragraphs>2</Paragraphs>
  <TotalTime>1</TotalTime>
  <ScaleCrop>false</ScaleCrop>
  <LinksUpToDate>false</LinksUpToDate>
  <CharactersWithSpaces>535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2022-12-15T07:33:00Z</dcterms:created>
  <dc:creator>think</dc:creator>
  <cp:lastModifiedBy>Daisy</cp:lastModifiedBy>
  <cp:lastPrinted>2023-12-28T00:33:00Z</cp:lastPrinted>
  <dcterms:modified xsi:type="dcterms:W3CDTF">2025-01-03T03:21:43Z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LastSaved">
    <vt:filetime>2022-01-14T00:00:00Z</vt:filetime>
  </property>
  <property fmtid="{D5CDD505-2E9C-101B-9397-08002B2CF9AE}" pid="4" name="KSOProductBuildVer">
    <vt:lpwstr>2052-12.1.0.19302</vt:lpwstr>
  </property>
  <property fmtid="{D5CDD505-2E9C-101B-9397-08002B2CF9AE}" pid="5" name="ICV">
    <vt:lpwstr>4F013008380C493BAE7AE91634621225_13</vt:lpwstr>
  </property>
  <property fmtid="{D5CDD505-2E9C-101B-9397-08002B2CF9AE}" pid="6" name="KSOTemplateDocerSaveRecord">
    <vt:lpwstr>eyJoZGlkIjoiNmMzZGM3YzM5MmZmZmYzNzU1YWIyNTE3YWExZTZlNzQiLCJ1c2VySWQiOiIzOTc1ODYzOTMifQ==</vt:lpwstr>
  </property>
</Properties>
</file>